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22" w:rsidRPr="00C0574A" w:rsidRDefault="00112122" w:rsidP="0011212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C0574A">
        <w:rPr>
          <w:rFonts w:ascii="Arial" w:hAnsi="Arial" w:cs="Arial"/>
          <w:bCs/>
          <w:sz w:val="20"/>
          <w:szCs w:val="20"/>
        </w:rPr>
        <w:t xml:space="preserve">W Białostockim Centrum Onkologii każdy pacjent, na każdym etapie leczenia, z każdym rodzajem nowotworu, leczony ambulatoryjnie  i hospitalizowany  objęty jest pomocą psychologiczną, która jest dostosowana do jego indywidualnych potrzeb. Psycholog może zaproponować </w:t>
      </w:r>
      <w:r w:rsidRPr="00C0574A">
        <w:rPr>
          <w:rFonts w:ascii="Arial" w:hAnsi="Arial" w:cs="Arial"/>
          <w:sz w:val="20"/>
          <w:szCs w:val="20"/>
        </w:rPr>
        <w:t>oddziaływania o charakterze edukacyjnym, wspierającym, psychoterapeutycznym czy też  ćwiczenia obniżające poziom pobudzenia.  Mogą one odbywać się indywidualnie lub grupowo.</w:t>
      </w:r>
      <w:r w:rsidRPr="00C0574A">
        <w:rPr>
          <w:rFonts w:ascii="Arial" w:hAnsi="Arial" w:cs="Arial"/>
          <w:bCs/>
          <w:sz w:val="20"/>
          <w:szCs w:val="20"/>
        </w:rPr>
        <w:t xml:space="preserve"> Pracownia Psychologii Białostockiego Centrum Onkologii przyjmuje pacjentów bez skierowania i rejestracji. Pacjenci hospitalizowani w oddziałach szpitalnych mają codziennie dostęp do pracujących na tych oddziałach psychologów. Pacjenci ambulatoryjni i  z zakładów chemioterapii, radioterapii, rehabilitacji są umawiani na wizyty, bez kolejek i oczekiwania. </w:t>
      </w:r>
      <w:r w:rsidRPr="00C0574A">
        <w:rPr>
          <w:rFonts w:ascii="Arial" w:hAnsi="Arial" w:cs="Arial"/>
          <w:sz w:val="20"/>
          <w:szCs w:val="20"/>
        </w:rPr>
        <w:t>W Białostockim Centrum Onkologii rodziny pacjentów są objęte opieką psychologiczną, ponieważ choroba nowotworowa dotyka całego sytemu rodzinnego.</w:t>
      </w:r>
    </w:p>
    <w:p w:rsidR="00112122" w:rsidRPr="00C0574A" w:rsidRDefault="00112122" w:rsidP="001121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Chorym w trakcie diagnozy choroby nowotworowej, leczenia chirurgicznego, chemioterapi</w:t>
      </w:r>
      <w:r w:rsidR="00C0574A" w:rsidRPr="00C0574A">
        <w:rPr>
          <w:rFonts w:ascii="Arial" w:eastAsia="Times New Roman" w:hAnsi="Arial" w:cs="Arial"/>
          <w:sz w:val="20"/>
          <w:szCs w:val="20"/>
          <w:lang w:eastAsia="pl-PL"/>
        </w:rPr>
        <w:t>i, radioterapii,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remisji i nawrotu choroby oraz w innych trudnych sytuacjach życiowych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proponujemy następujące formy pomocy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>: </w:t>
      </w:r>
    </w:p>
    <w:p w:rsidR="00112122" w:rsidRPr="00C0574A" w:rsidRDefault="00112122" w:rsidP="00112122">
      <w:pPr>
        <w:spacing w:after="0" w:line="36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pomoc psychologiczna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– poradnictwo, konsultacje, praca nad rozwiązaniem aktualnych problemów pacjenta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wsparcie psychologiczne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– emocjonalne, informacyjne, społeczne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psychoedukacja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– edukowanie pacjentów z zakresu wiedzy o chorobie i jej leczeniu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udzielanie informacji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dotyczących adresów i numerów telefonów szpitali, poradni, hospicjów, wypożyczalni i punktów sprzedaży sprzętu rehabilitacyjnego w naszym województwie i na terenie całego kraju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indywidualne  rozmowy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z pacjentem i jego rodziną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konsultacje dla rodzin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pacjentów hospitalizowanych, pacjentów ambulatoryjnych,   osób, które niedawno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otrzymały diagnozę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choroby nowotworowej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wsparcie dla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osób w żałobie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biblioteczka pacjenta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– broszurki, ulotki, poradniki oraz fachowa literatura w przystępnej formie na temat choroby, leczenia, diety, zdrowego trybu życia</w:t>
      </w:r>
    </w:p>
    <w:p w:rsidR="00112122" w:rsidRPr="00C0574A" w:rsidRDefault="00112122" w:rsidP="00112122">
      <w:pPr>
        <w:spacing w:after="0" w:line="36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         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prowadzenie warsztatów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terapeutyczno-edukacyjnych dla pacjentów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Na spotkanie z psychologiem </w:t>
      </w: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jest wymagana rejestracja, czy też skierowanie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. Można zadzwonić, drogą mailową  umówić się na wizytę lub osobiście odwiedzić nasz gabinet . 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Warto skorzystać z naszej pomocy : 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zadbać o siebie w trakcie leczenia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wypowiedzieć swoje obawy i wyrazić swoje emocje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przygotować się do operacji i zabiegów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 aby poprawić jakość swojego życia 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znaleźć odpowiedzi na trudne pytania i rozwiązać dręczące wątpliwości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poprawić komunikację z najbliższymi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 uzyskać wsparcie i wiedzę 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lepiej radzić sobie ze stresem – ćwiczenia relaksacyjne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Rodzina pacjenta lub też osoba wspierająca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 również może skorzystać z naszej pomocy psychologicznej: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współuczestniczyć w leczeniu osoby z rodziny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wspierać i dbać o jakość życia swojego bliskiego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umiejętnie opiekować się i pielęgnować chorego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nie przeżywać za chorego jego choroby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 xml:space="preserve">- aby troszczyć się o siebie i swoje siły 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budować i rozszerzać system wsparcia</w:t>
      </w:r>
    </w:p>
    <w:p w:rsidR="00112122" w:rsidRPr="00C0574A" w:rsidRDefault="00112122" w:rsidP="001121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zadbać o związki i relacje rodzinne</w:t>
      </w:r>
    </w:p>
    <w:p w:rsidR="00112122" w:rsidRPr="00C0574A" w:rsidRDefault="00112122" w:rsidP="00C0574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sz w:val="20"/>
          <w:szCs w:val="20"/>
          <w:lang w:eastAsia="pl-PL"/>
        </w:rPr>
        <w:t>- aby zaakceptować emocje i styl radzenia sobie z chorobą osoby bliskiej</w:t>
      </w:r>
    </w:p>
    <w:p w:rsidR="00112122" w:rsidRPr="00C0574A" w:rsidRDefault="00112122" w:rsidP="001121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Pomoc psychologiczna:</w:t>
      </w:r>
      <w:r w:rsidRPr="00C0574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indywidualne  rozmowy z pacjentem i jego rodziną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konsultacje dla rodzin pacjentów, pacjentów ambulatoryjnych oraz osób, które niedawno otrzymały diagnozę choroby nowotworowej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psychoedukacja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wsparcie psychologiczne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warsztatów terapeutyczno-edukacyjnych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organizowanie szkoleń dla personelu medycznego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udzielanie informacji (adresy, telefony, polecana literatura)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wsparcie dla osób w żałobie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biblioteczka pacjenta</w:t>
      </w:r>
    </w:p>
    <w:p w:rsidR="00112122" w:rsidRPr="00C0574A" w:rsidRDefault="00112122" w:rsidP="0011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57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warsztatów terapeutyczno-edukacyjnych dla pacjentów</w:t>
      </w:r>
    </w:p>
    <w:p w:rsidR="00112122" w:rsidRPr="00C0574A" w:rsidRDefault="00112122" w:rsidP="0011212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4482F" w:rsidRPr="00C0574A" w:rsidRDefault="00D448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4482F" w:rsidRPr="00C0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04AC"/>
    <w:multiLevelType w:val="multilevel"/>
    <w:tmpl w:val="EDC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0"/>
    <w:rsid w:val="00112122"/>
    <w:rsid w:val="00C0574A"/>
    <w:rsid w:val="00D41250"/>
    <w:rsid w:val="00D4482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5FACC-0DA9-4D3F-908A-C1871E11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12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</dc:creator>
  <cp:keywords/>
  <dc:description/>
  <cp:lastModifiedBy>umb</cp:lastModifiedBy>
  <cp:revision>4</cp:revision>
  <dcterms:created xsi:type="dcterms:W3CDTF">2017-09-11T06:49:00Z</dcterms:created>
  <dcterms:modified xsi:type="dcterms:W3CDTF">2017-09-11T10:59:00Z</dcterms:modified>
</cp:coreProperties>
</file>